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D" w:rsidRDefault="001B70ED" w:rsidP="001B70ED">
      <w:pPr>
        <w:jc w:val="lowKashida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  <w:rtl/>
        </w:rPr>
        <w:t>الجامعة الأردنية</w:t>
      </w:r>
    </w:p>
    <w:p w:rsidR="001B70ED" w:rsidRDefault="001B70ED" w:rsidP="001B70ED">
      <w:pPr>
        <w:ind w:right="-993"/>
        <w:rPr>
          <w:rFonts w:cs="Times"/>
          <w:b/>
          <w:bCs/>
          <w:sz w:val="24"/>
          <w:rtl/>
        </w:rPr>
      </w:pPr>
      <w:r>
        <w:rPr>
          <w:rFonts w:cs="Times"/>
          <w:b/>
          <w:bCs/>
          <w:sz w:val="24"/>
          <w:rtl/>
        </w:rPr>
        <w:t>كلية الشريعة</w:t>
      </w:r>
      <w:r>
        <w:rPr>
          <w:rFonts w:cs="Times"/>
          <w:b/>
          <w:bCs/>
          <w:sz w:val="24"/>
          <w:rtl/>
        </w:rPr>
        <w:tab/>
      </w:r>
      <w:r>
        <w:rPr>
          <w:rFonts w:cs="Times"/>
          <w:b/>
          <w:bCs/>
          <w:sz w:val="24"/>
          <w:rtl/>
        </w:rPr>
        <w:tab/>
      </w:r>
      <w:r>
        <w:rPr>
          <w:rFonts w:cs="Times"/>
          <w:b/>
          <w:bCs/>
          <w:sz w:val="24"/>
          <w:rtl/>
        </w:rPr>
        <w:tab/>
      </w:r>
      <w:r>
        <w:rPr>
          <w:rFonts w:cs="Times"/>
          <w:b/>
          <w:bCs/>
          <w:sz w:val="24"/>
          <w:rtl/>
        </w:rPr>
        <w:tab/>
      </w:r>
      <w:r>
        <w:rPr>
          <w:rFonts w:cs="Times"/>
          <w:b/>
          <w:bCs/>
          <w:sz w:val="24"/>
          <w:rtl/>
        </w:rPr>
        <w:tab/>
      </w:r>
      <w:r>
        <w:rPr>
          <w:rFonts w:cs="Times"/>
          <w:b/>
          <w:bCs/>
          <w:sz w:val="24"/>
          <w:rtl/>
        </w:rPr>
        <w:tab/>
        <w:t xml:space="preserve">     التاريخ:    10 /9/2014</w:t>
      </w:r>
    </w:p>
    <w:p w:rsidR="001B70ED" w:rsidRDefault="001B70ED" w:rsidP="001B70ED">
      <w:pPr>
        <w:jc w:val="center"/>
        <w:rPr>
          <w:rFonts w:cs="Times"/>
          <w:b/>
          <w:bCs/>
          <w:sz w:val="36"/>
          <w:szCs w:val="36"/>
          <w:rtl/>
        </w:rPr>
      </w:pPr>
      <w:r>
        <w:rPr>
          <w:rFonts w:cs="Times"/>
          <w:b/>
          <w:bCs/>
          <w:sz w:val="36"/>
          <w:szCs w:val="36"/>
          <w:rtl/>
        </w:rPr>
        <w:t>برنامج امتحان منتصف الفصل الاول</w:t>
      </w:r>
    </w:p>
    <w:p w:rsidR="001B70ED" w:rsidRDefault="001B70ED" w:rsidP="001B70ED">
      <w:pPr>
        <w:jc w:val="center"/>
        <w:rPr>
          <w:rFonts w:cs="Times"/>
          <w:b/>
          <w:bCs/>
          <w:sz w:val="36"/>
          <w:szCs w:val="36"/>
          <w:rtl/>
        </w:rPr>
      </w:pPr>
      <w:r>
        <w:rPr>
          <w:rFonts w:cs="Times"/>
          <w:b/>
          <w:bCs/>
          <w:sz w:val="36"/>
          <w:szCs w:val="36"/>
          <w:rtl/>
        </w:rPr>
        <w:t xml:space="preserve">   2014  /2015</w:t>
      </w:r>
    </w:p>
    <w:tbl>
      <w:tblPr>
        <w:tblpPr w:leftFromText="180" w:rightFromText="180" w:vertAnchor="text" w:horzAnchor="margin" w:tblpXSpec="center" w:tblpY="48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3199"/>
      </w:tblGrid>
      <w:tr w:rsidR="001B70ED" w:rsidTr="001B70ED">
        <w:trPr>
          <w:trHeight w:val="4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  <w:rtl/>
              </w:rPr>
              <w:t>وقت المحاضرة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ED" w:rsidRDefault="001B70ED">
            <w:pPr>
              <w:jc w:val="center"/>
              <w:rPr>
                <w:rFonts w:cs="Times"/>
                <w:b/>
                <w:bCs/>
                <w:sz w:val="28"/>
                <w:szCs w:val="28"/>
                <w:rtl/>
              </w:rPr>
            </w:pPr>
            <w:r>
              <w:rPr>
                <w:rFonts w:cs="Times"/>
                <w:b/>
                <w:bCs/>
                <w:sz w:val="28"/>
                <w:szCs w:val="28"/>
                <w:rtl/>
              </w:rPr>
              <w:t>يوم وتاريخ الامتحان</w:t>
            </w:r>
          </w:p>
          <w:p w:rsidR="001B70ED" w:rsidRDefault="001B70ED">
            <w:pPr>
              <w:spacing w:line="360" w:lineRule="auto"/>
              <w:ind w:left="720"/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(8-9)+ (2-3)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الاحد      2/11 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(9-10) + (3-4)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الثلاثاء    4/11 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(10- 11) + (4-5)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الخميس     6/11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(11-12)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jc w:val="lowKashida"/>
              <w:rPr>
                <w:rFonts w:cs="Times"/>
                <w:sz w:val="24"/>
                <w:rtl/>
              </w:rPr>
            </w:pPr>
            <w:r>
              <w:rPr>
                <w:rFonts w:cs="Times"/>
                <w:sz w:val="24"/>
                <w:rtl/>
              </w:rPr>
              <w:t xml:space="preserve">الاحد       9/11        </w:t>
            </w:r>
          </w:p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 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(12-1)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ED" w:rsidRDefault="001B70ED">
            <w:pPr>
              <w:jc w:val="lowKashida"/>
              <w:rPr>
                <w:rFonts w:cs="Times"/>
                <w:sz w:val="24"/>
                <w:rtl/>
              </w:rPr>
            </w:pPr>
            <w:r>
              <w:rPr>
                <w:rFonts w:cs="Times"/>
                <w:sz w:val="24"/>
                <w:rtl/>
              </w:rPr>
              <w:t>الثلاثاء      11/11</w:t>
            </w:r>
          </w:p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(1-2)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ED" w:rsidRDefault="001B70ED">
            <w:pPr>
              <w:jc w:val="lowKashida"/>
              <w:rPr>
                <w:rFonts w:cs="Times"/>
                <w:sz w:val="24"/>
                <w:rtl/>
              </w:rPr>
            </w:pPr>
            <w:r>
              <w:rPr>
                <w:rFonts w:cs="Times"/>
                <w:sz w:val="24"/>
                <w:rtl/>
              </w:rPr>
              <w:t xml:space="preserve">الخميس   13/11    </w:t>
            </w:r>
          </w:p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(8-9.30)+ (2-3.30)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الاثنين     3/11 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(9.30-11) +(3.30-5)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jc w:val="lowKashida"/>
              <w:rPr>
                <w:rFonts w:cs="Times"/>
                <w:sz w:val="24"/>
                <w:rtl/>
              </w:rPr>
            </w:pPr>
            <w:r>
              <w:rPr>
                <w:rFonts w:cs="Times"/>
                <w:sz w:val="24"/>
                <w:rtl/>
              </w:rPr>
              <w:t xml:space="preserve">الاربعاء   5/11    </w:t>
            </w:r>
          </w:p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       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(11-12.30)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 xml:space="preserve">الاثنين        10/11 </w:t>
            </w:r>
          </w:p>
        </w:tc>
      </w:tr>
      <w:tr w:rsidR="001B70ED" w:rsidTr="001B70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before="240" w:line="360" w:lineRule="auto"/>
              <w:ind w:left="720"/>
              <w:jc w:val="center"/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  <w:rtl/>
              </w:rPr>
              <w:t>(12.30-2)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D" w:rsidRDefault="001B70ED">
            <w:pPr>
              <w:spacing w:line="360" w:lineRule="auto"/>
              <w:ind w:left="720"/>
              <w:jc w:val="lowKashida"/>
              <w:rPr>
                <w:rFonts w:cs="Times"/>
                <w:sz w:val="24"/>
              </w:rPr>
            </w:pPr>
            <w:r>
              <w:rPr>
                <w:rFonts w:cs="Times"/>
                <w:sz w:val="24"/>
                <w:rtl/>
              </w:rPr>
              <w:t>الاربعاء      12/11</w:t>
            </w:r>
          </w:p>
        </w:tc>
      </w:tr>
    </w:tbl>
    <w:p w:rsidR="001B70ED" w:rsidRDefault="001B70ED" w:rsidP="001B70ED">
      <w:pPr>
        <w:jc w:val="center"/>
        <w:rPr>
          <w:rFonts w:ascii="Calibri" w:hAnsi="Calibri" w:cs="Times"/>
          <w:b/>
          <w:bCs/>
          <w:rtl/>
        </w:rPr>
      </w:pPr>
    </w:p>
    <w:p w:rsidR="001B70ED" w:rsidRDefault="001B70ED" w:rsidP="001B70ED">
      <w:pPr>
        <w:jc w:val="lowKashida"/>
        <w:rPr>
          <w:rFonts w:cs="Times"/>
          <w:b/>
          <w:bCs/>
          <w:szCs w:val="32"/>
          <w:rtl/>
        </w:rPr>
      </w:pPr>
    </w:p>
    <w:p w:rsidR="001B70ED" w:rsidRDefault="001B70ED" w:rsidP="001B70ED">
      <w:pPr>
        <w:ind w:hanging="720"/>
        <w:jc w:val="lowKashida"/>
        <w:rPr>
          <w:rFonts w:cs="Arabic Transparent"/>
          <w:b/>
          <w:bCs/>
          <w:szCs w:val="32"/>
          <w:rtl/>
        </w:rPr>
      </w:pPr>
    </w:p>
    <w:p w:rsidR="001B70ED" w:rsidRDefault="001B70ED" w:rsidP="001B70ED">
      <w:pPr>
        <w:pStyle w:val="BlockTex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ملحوظات :</w:t>
      </w:r>
    </w:p>
    <w:p w:rsidR="001B70ED" w:rsidRDefault="001B70ED" w:rsidP="001B70ED">
      <w:pPr>
        <w:pStyle w:val="BlockTex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أولا:</w:t>
      </w:r>
      <w:r>
        <w:rPr>
          <w:rFonts w:hint="cs"/>
          <w:sz w:val="28"/>
          <w:szCs w:val="28"/>
          <w:rtl/>
        </w:rPr>
        <w:tab/>
        <w:t xml:space="preserve"> إذا صادف أحد الأيام يوم عطلة فينتقل امتحان ذلك اليوم إلى أول يوم بعد نهاية الامتحانات 0 </w:t>
      </w:r>
    </w:p>
    <w:p w:rsidR="001B70ED" w:rsidRDefault="001B70ED" w:rsidP="001B70ED">
      <w:pPr>
        <w:pStyle w:val="BlockTex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ثانيا:</w:t>
      </w:r>
      <w:r>
        <w:rPr>
          <w:rFonts w:hint="cs"/>
          <w:sz w:val="28"/>
          <w:szCs w:val="28"/>
          <w:rtl/>
        </w:rPr>
        <w:tab/>
        <w:t>إذا تقرر على الطالب ثلاثة امتحانات في يوم واحد فليراجع مساعد العميد لشؤون الطلبة 0</w:t>
      </w:r>
    </w:p>
    <w:p w:rsidR="001B70ED" w:rsidRDefault="001B70ED" w:rsidP="001B70ED">
      <w:pPr>
        <w:ind w:hanging="720"/>
        <w:jc w:val="lowKashida"/>
        <w:rPr>
          <w:rFonts w:hint="cs"/>
          <w:rtl/>
        </w:rPr>
      </w:pPr>
    </w:p>
    <w:p w:rsidR="001B70ED" w:rsidRDefault="001B70ED" w:rsidP="001B70ED">
      <w:pPr>
        <w:ind w:left="5760" w:firstLine="720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العميد</w:t>
      </w:r>
    </w:p>
    <w:p w:rsidR="001B70ED" w:rsidRDefault="001B70ED" w:rsidP="001B70ED">
      <w:pPr>
        <w:ind w:hanging="720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1B70ED" w:rsidRDefault="001B70ED" w:rsidP="001B70ED">
      <w:pPr>
        <w:ind w:left="5040" w:firstLine="720"/>
        <w:jc w:val="center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أ0د0 محمد الخطيب</w:t>
      </w:r>
    </w:p>
    <w:p w:rsidR="001B70ED" w:rsidRDefault="001B70ED" w:rsidP="001B70ED">
      <w:pPr>
        <w:ind w:hanging="720"/>
        <w:jc w:val="lowKashida"/>
        <w:rPr>
          <w:rFonts w:cs="Arabic Transparent" w:hint="cs"/>
          <w:b/>
          <w:bCs/>
          <w:szCs w:val="32"/>
          <w:rtl/>
        </w:rPr>
      </w:pPr>
    </w:p>
    <w:p w:rsidR="001B70ED" w:rsidRDefault="001B70ED" w:rsidP="001B70ED">
      <w:pPr>
        <w:ind w:hanging="720"/>
        <w:jc w:val="lowKashida"/>
        <w:rPr>
          <w:rFonts w:cs="Arabic Transparent" w:hint="cs"/>
          <w:b/>
          <w:bCs/>
          <w:szCs w:val="32"/>
          <w:rtl/>
        </w:rPr>
      </w:pPr>
    </w:p>
    <w:p w:rsidR="001B70ED" w:rsidRDefault="001B70ED" w:rsidP="001B70ED">
      <w:pPr>
        <w:numPr>
          <w:ilvl w:val="0"/>
          <w:numId w:val="1"/>
        </w:numPr>
        <w:spacing w:after="0" w:line="240" w:lineRule="auto"/>
        <w:jc w:val="lowKashida"/>
        <w:rPr>
          <w:rFonts w:cs="Arabic Transparent" w:hint="cs"/>
          <w:b/>
          <w:bCs/>
          <w:rtl/>
        </w:rPr>
      </w:pPr>
      <w:r>
        <w:rPr>
          <w:rFonts w:cs="Arabic Transparent" w:hint="cs"/>
          <w:b/>
          <w:bCs/>
          <w:rtl/>
        </w:rPr>
        <w:t>أعضاء الهيئة التدريسية</w:t>
      </w:r>
    </w:p>
    <w:p w:rsidR="001B70ED" w:rsidRDefault="001B70ED" w:rsidP="001B70ED">
      <w:pPr>
        <w:numPr>
          <w:ilvl w:val="0"/>
          <w:numId w:val="1"/>
        </w:numPr>
        <w:spacing w:after="0" w:line="240" w:lineRule="auto"/>
        <w:jc w:val="lowKashida"/>
        <w:rPr>
          <w:rFonts w:cs="Arabic Transparent" w:hint="cs"/>
          <w:b/>
          <w:bCs/>
          <w:szCs w:val="32"/>
          <w:rtl/>
        </w:rPr>
      </w:pPr>
      <w:r>
        <w:rPr>
          <w:rFonts w:cs="Arabic Transparent" w:hint="cs"/>
          <w:b/>
          <w:bCs/>
          <w:rtl/>
        </w:rPr>
        <w:t>للإعلان</w:t>
      </w:r>
    </w:p>
    <w:p w:rsidR="001B70ED" w:rsidRDefault="001B70ED" w:rsidP="001B70ED">
      <w:pPr>
        <w:numPr>
          <w:ilvl w:val="0"/>
          <w:numId w:val="1"/>
        </w:numPr>
        <w:spacing w:after="0" w:line="240" w:lineRule="auto"/>
        <w:jc w:val="lowKashida"/>
        <w:rPr>
          <w:rFonts w:cs="Arabic Transparent"/>
          <w:b/>
          <w:bCs/>
          <w:szCs w:val="32"/>
        </w:rPr>
      </w:pPr>
      <w:r>
        <w:rPr>
          <w:rFonts w:cs="Arabic Transparent" w:hint="cs"/>
          <w:b/>
          <w:bCs/>
          <w:rtl/>
        </w:rPr>
        <w:t xml:space="preserve">د0 مساعد العميد لشون الطلبة </w:t>
      </w:r>
    </w:p>
    <w:p w:rsidR="001B70ED" w:rsidRDefault="001B70ED" w:rsidP="001B70ED">
      <w:pPr>
        <w:rPr>
          <w:rFonts w:cs="Arial" w:hint="cs"/>
          <w:rtl/>
          <w:lang w:bidi="ar-JO"/>
        </w:rPr>
      </w:pPr>
    </w:p>
    <w:p w:rsidR="001B70ED" w:rsidRDefault="001B70ED" w:rsidP="001B70ED">
      <w:pPr>
        <w:rPr>
          <w:rtl/>
          <w:lang w:bidi="ar-JO"/>
        </w:rPr>
      </w:pPr>
    </w:p>
    <w:p w:rsidR="00DC38A0" w:rsidRDefault="00DC38A0">
      <w:pPr>
        <w:rPr>
          <w:rFonts w:hint="cs"/>
          <w:lang w:bidi="ar-JO"/>
        </w:rPr>
      </w:pPr>
    </w:p>
    <w:sectPr w:rsidR="00DC3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648"/>
    <w:multiLevelType w:val="hybridMultilevel"/>
    <w:tmpl w:val="EB40768C"/>
    <w:lvl w:ilvl="0" w:tplc="2EBC4A8A">
      <w:numFmt w:val="bullet"/>
      <w:lvlText w:val="-"/>
      <w:lvlJc w:val="left"/>
      <w:pPr>
        <w:tabs>
          <w:tab w:val="num" w:pos="475"/>
        </w:tabs>
        <w:ind w:left="475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70ED"/>
    <w:rsid w:val="001B70ED"/>
    <w:rsid w:val="00D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1B70ED"/>
    <w:pPr>
      <w:spacing w:after="0" w:line="240" w:lineRule="auto"/>
      <w:ind w:left="720" w:hanging="720"/>
      <w:jc w:val="lowKashida"/>
    </w:pPr>
    <w:rPr>
      <w:rFonts w:ascii="Times New Roman" w:eastAsia="Times New Roman" w:hAnsi="Times New Roman" w:cs="Arabic Transparent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0C33FD3ADF77C4DAB07B3C588F4609E" ma:contentTypeVersion="2" ma:contentTypeDescription="إنشاء مستند جديد." ma:contentTypeScope="" ma:versionID="9330c8ff14773ec2480758d7ee57e9ee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9465086b847291f03cf39a3835171595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HEWN4FPS5QFS-7606-19</_dlc_DocId>
    <_dlc_DocIdUrl xmlns="f7235645-f31b-467a-ad28-805ebc59922d">
      <Url>https://academic.ju.edu.jo/M_Gaith/_layouts/DocIdRedir.aspx?ID=HEWN4FPS5QFS-7606-19</Url>
      <Description>HEWN4FPS5QFS-7606-19</Description>
    </_dlc_DocIdUrl>
  </documentManagement>
</p:properties>
</file>

<file path=customXml/itemProps1.xml><?xml version="1.0" encoding="utf-8"?>
<ds:datastoreItem xmlns:ds="http://schemas.openxmlformats.org/officeDocument/2006/customXml" ds:itemID="{26720FED-3039-4270-85CF-30B2669A5FD5}"/>
</file>

<file path=customXml/itemProps2.xml><?xml version="1.0" encoding="utf-8"?>
<ds:datastoreItem xmlns:ds="http://schemas.openxmlformats.org/officeDocument/2006/customXml" ds:itemID="{4397124D-9004-4F0A-9276-D34E7BE75A18}"/>
</file>

<file path=customXml/itemProps3.xml><?xml version="1.0" encoding="utf-8"?>
<ds:datastoreItem xmlns:ds="http://schemas.openxmlformats.org/officeDocument/2006/customXml" ds:itemID="{BE74DF48-D1A2-4D42-85D7-707BBFDE6FF4}"/>
</file>

<file path=customXml/itemProps4.xml><?xml version="1.0" encoding="utf-8"?>
<ds:datastoreItem xmlns:ds="http://schemas.openxmlformats.org/officeDocument/2006/customXml" ds:itemID="{0E90E0D6-86B4-4207-ADB8-DA89BEAED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...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2015-11-03T10:57:00Z</dcterms:created>
  <dcterms:modified xsi:type="dcterms:W3CDTF">2015-11-03T10:58:00Z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0x010100F0C33FD3ADF77C4DAB07B3C588F4609E</vt:lpwstr>
  </property>
  <property fmtid="{D5CDD505-2E9C-101B-9397-08002B2CF9AE}" pid="3" name="_dlc_DocIdItemGuid">
    <vt:lpwstr>2d070bdc-6f3a-4f63-9018-72ba7ea951e0</vt:lpwstr>
  </property>
</Properties>
</file>